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19F" w14:textId="3EF2C80A" w:rsidR="008765BE" w:rsidRPr="00D8659B" w:rsidRDefault="008765BE" w:rsidP="00D8659B">
      <w:pPr>
        <w:spacing w:line="276" w:lineRule="auto"/>
        <w:ind w:left="10620" w:firstLine="708"/>
        <w:jc w:val="both"/>
      </w:pPr>
      <w:r>
        <w:t>Kunów, dnia ____________</w:t>
      </w:r>
      <w:r w:rsidR="005830D7">
        <w:rPr>
          <w:b/>
          <w:bCs/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CF8B3" wp14:editId="5176D446">
            <wp:simplePos x="0" y="0"/>
            <wp:positionH relativeFrom="column">
              <wp:posOffset>128905</wp:posOffset>
            </wp:positionH>
            <wp:positionV relativeFrom="paragraph">
              <wp:posOffset>242570</wp:posOffset>
            </wp:positionV>
            <wp:extent cx="676275" cy="8763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4CC27" w14:textId="688A30BA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>FORMULARZ ZGŁOSZENIA UWAG</w:t>
      </w:r>
      <w:r w:rsidR="00FE75E0">
        <w:rPr>
          <w:b/>
          <w:bCs/>
        </w:rPr>
        <w:t xml:space="preserve"> I OPINII</w:t>
      </w:r>
    </w:p>
    <w:p w14:paraId="102C9DBB" w14:textId="63ADF2F9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 xml:space="preserve">W RAMACH KONSULTACJI </w:t>
      </w:r>
    </w:p>
    <w:p w14:paraId="3B5531F8" w14:textId="0F52BF61" w:rsid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 xml:space="preserve">PROJEKTU </w:t>
      </w:r>
      <w:r w:rsidR="00D8659B">
        <w:rPr>
          <w:b/>
          <w:bCs/>
        </w:rPr>
        <w:t>PLANU GOSPODARKI NISKOEMISYJNEJ DLA MIASTA I GMINY KUNÓW DO ROKU 2030.</w:t>
      </w:r>
    </w:p>
    <w:p w14:paraId="0EA9D5DD" w14:textId="584BCE9D" w:rsidR="008765BE" w:rsidRDefault="008765BE" w:rsidP="008765BE">
      <w:pPr>
        <w:spacing w:line="276" w:lineRule="auto"/>
        <w:ind w:firstLine="708"/>
        <w:jc w:val="center"/>
        <w:rPr>
          <w:b/>
          <w:bCs/>
        </w:rPr>
      </w:pPr>
    </w:p>
    <w:p w14:paraId="6F424D6D" w14:textId="15E5BAB4" w:rsidR="008765BE" w:rsidRDefault="008765BE" w:rsidP="008765BE">
      <w:pPr>
        <w:spacing w:line="276" w:lineRule="auto"/>
        <w:ind w:firstLine="708"/>
        <w:jc w:val="both"/>
      </w:pPr>
      <w:r>
        <w:t xml:space="preserve">Uzupełniony formularz prosimy przesłać do </w:t>
      </w:r>
      <w:r w:rsidR="009E53BB">
        <w:t xml:space="preserve">dnia </w:t>
      </w:r>
      <w:r w:rsidR="00FE75E0">
        <w:t>02 czerwca</w:t>
      </w:r>
      <w:r w:rsidR="009E53BB">
        <w:t xml:space="preserve"> 2022 r.</w:t>
      </w:r>
      <w:r>
        <w:t xml:space="preserve"> pocztą elektroniczną na adres: </w:t>
      </w:r>
      <w:hyperlink r:id="rId9" w:history="1">
        <w:r w:rsidRPr="00FC6350">
          <w:rPr>
            <w:rStyle w:val="Hipercze"/>
          </w:rPr>
          <w:t>urzad@kunow.pl</w:t>
        </w:r>
      </w:hyperlink>
      <w:r>
        <w:t xml:space="preserve"> </w:t>
      </w:r>
      <w:r w:rsidR="00F63240">
        <w:t xml:space="preserve">albo </w:t>
      </w:r>
      <w:bookmarkStart w:id="0" w:name="_Hlk99354737"/>
      <w:r w:rsidR="00F63240">
        <w:t>osobiście</w:t>
      </w:r>
      <w:r w:rsidR="009E53BB">
        <w:t>/</w:t>
      </w:r>
      <w:r>
        <w:t>pocztą tradycyjną na adres: Urząd Miasta i Gminy w Kunowie, ul. Warszawska 45B,</w:t>
      </w:r>
      <w:r w:rsidR="00FE75E0">
        <w:t xml:space="preserve"> </w:t>
      </w:r>
      <w:r>
        <w:t>27 – 415 Kunów</w:t>
      </w:r>
      <w:bookmarkEnd w:id="0"/>
      <w:r w:rsidR="007F563D">
        <w:t>.</w:t>
      </w:r>
      <w:r>
        <w:t xml:space="preserve"> W tytule emaila prosimy wpisać </w:t>
      </w:r>
      <w:r w:rsidRPr="008765BE">
        <w:rPr>
          <w:b/>
          <w:bCs/>
        </w:rPr>
        <w:t xml:space="preserve">„Konsultacje </w:t>
      </w:r>
      <w:r w:rsidR="00D8659B">
        <w:rPr>
          <w:b/>
          <w:bCs/>
        </w:rPr>
        <w:t>projektu PGN</w:t>
      </w:r>
      <w:r w:rsidRPr="008765BE">
        <w:rPr>
          <w:b/>
          <w:bCs/>
        </w:rPr>
        <w:t>”</w:t>
      </w:r>
      <w:r>
        <w:t xml:space="preserve">. Uwagi </w:t>
      </w:r>
      <w:r w:rsidR="00FE75E0">
        <w:br/>
      </w:r>
      <w:r>
        <w:t xml:space="preserve">i wnioski zgłoszone po </w:t>
      </w:r>
      <w:r w:rsidR="00FE75E0">
        <w:t>02 czerwca</w:t>
      </w:r>
      <w:r w:rsidR="00005B8C">
        <w:t xml:space="preserve"> 2022 r.</w:t>
      </w:r>
      <w:r>
        <w:t xml:space="preserve"> nie będą rozpatrywane.</w:t>
      </w:r>
    </w:p>
    <w:p w14:paraId="5D78A427" w14:textId="6F32DA9B" w:rsidR="008765BE" w:rsidRDefault="008765BE" w:rsidP="008765BE">
      <w:pPr>
        <w:spacing w:line="276" w:lineRule="auto"/>
        <w:jc w:val="both"/>
      </w:pPr>
    </w:p>
    <w:p w14:paraId="2E7F7E41" w14:textId="5A61C473" w:rsidR="001C2E1C" w:rsidRDefault="001C2E1C" w:rsidP="001C2E1C">
      <w:pPr>
        <w:spacing w:line="276" w:lineRule="auto"/>
        <w:jc w:val="center"/>
        <w:rPr>
          <w:b/>
          <w:bCs/>
        </w:rPr>
      </w:pPr>
      <w:r w:rsidRPr="001C2E1C">
        <w:rPr>
          <w:b/>
          <w:bCs/>
        </w:rPr>
        <w:t>FORMULARZ ZGŁOSZENIA UWAG</w:t>
      </w:r>
      <w:r w:rsidR="00FE75E0">
        <w:rPr>
          <w:b/>
          <w:bCs/>
        </w:rPr>
        <w:t xml:space="preserve"> i opinii</w:t>
      </w:r>
    </w:p>
    <w:p w14:paraId="3997B394" w14:textId="490BF69A" w:rsidR="001C2E1C" w:rsidRP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C2E1C" w14:paraId="299FB00A" w14:textId="77777777" w:rsidTr="001C2E1C">
        <w:tc>
          <w:tcPr>
            <w:tcW w:w="6997" w:type="dxa"/>
          </w:tcPr>
          <w:p w14:paraId="7D24EE4C" w14:textId="2FB479C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  <w:vertAlign w:val="superscript"/>
              </w:rPr>
            </w:pPr>
            <w:r w:rsidRPr="001C2E1C">
              <w:rPr>
                <w:b/>
                <w:bCs/>
              </w:rPr>
              <w:t>Imię i nazwisko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997" w:type="dxa"/>
          </w:tcPr>
          <w:p w14:paraId="0CD6DB17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200D1EDC" w14:textId="77777777" w:rsidTr="001C2E1C">
        <w:tc>
          <w:tcPr>
            <w:tcW w:w="6997" w:type="dxa"/>
          </w:tcPr>
          <w:p w14:paraId="6E312953" w14:textId="624E7BB3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Instytucja</w:t>
            </w:r>
          </w:p>
        </w:tc>
        <w:tc>
          <w:tcPr>
            <w:tcW w:w="6997" w:type="dxa"/>
          </w:tcPr>
          <w:p w14:paraId="6F0B501B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A647141" w14:textId="77777777" w:rsidTr="001C2E1C">
        <w:tc>
          <w:tcPr>
            <w:tcW w:w="6997" w:type="dxa"/>
          </w:tcPr>
          <w:p w14:paraId="3265ABEC" w14:textId="5E1A76CB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do korespondencji</w:t>
            </w:r>
          </w:p>
        </w:tc>
        <w:tc>
          <w:tcPr>
            <w:tcW w:w="6997" w:type="dxa"/>
          </w:tcPr>
          <w:p w14:paraId="018159F3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749EC986" w14:textId="77777777" w:rsidTr="001C2E1C">
        <w:tc>
          <w:tcPr>
            <w:tcW w:w="6997" w:type="dxa"/>
          </w:tcPr>
          <w:p w14:paraId="5A59AA5F" w14:textId="38BAF04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e-mail</w:t>
            </w:r>
          </w:p>
        </w:tc>
        <w:tc>
          <w:tcPr>
            <w:tcW w:w="6997" w:type="dxa"/>
          </w:tcPr>
          <w:p w14:paraId="3CE9E90F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FA5C175" w14:textId="77777777" w:rsidTr="001C2E1C">
        <w:tc>
          <w:tcPr>
            <w:tcW w:w="6997" w:type="dxa"/>
          </w:tcPr>
          <w:p w14:paraId="0AA61B29" w14:textId="7B017CFC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Tel./fax</w:t>
            </w:r>
          </w:p>
        </w:tc>
        <w:tc>
          <w:tcPr>
            <w:tcW w:w="6997" w:type="dxa"/>
          </w:tcPr>
          <w:p w14:paraId="216CA294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</w:tbl>
    <w:p w14:paraId="1380E6DB" w14:textId="6E961236" w:rsidR="001C2E1C" w:rsidRDefault="001C2E1C" w:rsidP="001C2E1C">
      <w:pPr>
        <w:spacing w:line="276" w:lineRule="auto"/>
        <w:jc w:val="both"/>
        <w:rPr>
          <w:b/>
          <w:bCs/>
        </w:rPr>
      </w:pPr>
    </w:p>
    <w:p w14:paraId="4B816332" w14:textId="2721AB41" w:rsidR="00C949E4" w:rsidRDefault="00C949E4" w:rsidP="001C2E1C">
      <w:pPr>
        <w:spacing w:line="276" w:lineRule="auto"/>
        <w:jc w:val="both"/>
        <w:rPr>
          <w:b/>
          <w:bCs/>
        </w:rPr>
      </w:pPr>
    </w:p>
    <w:p w14:paraId="51B393C2" w14:textId="77777777" w:rsidR="00D8659B" w:rsidRDefault="00D8659B" w:rsidP="001C2E1C">
      <w:pPr>
        <w:spacing w:line="276" w:lineRule="auto"/>
        <w:jc w:val="both"/>
        <w:rPr>
          <w:b/>
          <w:bCs/>
        </w:rPr>
      </w:pPr>
    </w:p>
    <w:p w14:paraId="75BD8D3F" w14:textId="53250AB7" w:rsid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lastRenderedPageBreak/>
        <w:t>Zgłaszane uwagi, opinie, propozycje:</w:t>
      </w:r>
    </w:p>
    <w:tbl>
      <w:tblPr>
        <w:tblStyle w:val="Tabela-Siatk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992"/>
        <w:gridCol w:w="3119"/>
        <w:gridCol w:w="3827"/>
        <w:gridCol w:w="4111"/>
      </w:tblGrid>
      <w:tr w:rsidR="00523C19" w14:paraId="2196BEB8" w14:textId="77777777" w:rsidTr="00523C19">
        <w:tc>
          <w:tcPr>
            <w:tcW w:w="551" w:type="dxa"/>
          </w:tcPr>
          <w:p w14:paraId="1E9B4568" w14:textId="02D9AE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Lp.</w:t>
            </w:r>
          </w:p>
        </w:tc>
        <w:tc>
          <w:tcPr>
            <w:tcW w:w="1134" w:type="dxa"/>
          </w:tcPr>
          <w:p w14:paraId="45C25D2E" w14:textId="54685B49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Rozdział</w:t>
            </w:r>
          </w:p>
        </w:tc>
        <w:tc>
          <w:tcPr>
            <w:tcW w:w="992" w:type="dxa"/>
          </w:tcPr>
          <w:p w14:paraId="4C7D829B" w14:textId="796567A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Strona</w:t>
            </w:r>
          </w:p>
        </w:tc>
        <w:tc>
          <w:tcPr>
            <w:tcW w:w="3119" w:type="dxa"/>
          </w:tcPr>
          <w:p w14:paraId="0608466F" w14:textId="390371AD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Obecny zapis</w:t>
            </w:r>
          </w:p>
        </w:tc>
        <w:tc>
          <w:tcPr>
            <w:tcW w:w="3827" w:type="dxa"/>
          </w:tcPr>
          <w:p w14:paraId="0682C6CD" w14:textId="2FF3B4D3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Treść uwagi/propozycja zmian</w:t>
            </w:r>
            <w:r w:rsidR="001A0EDF">
              <w:t>y</w:t>
            </w:r>
          </w:p>
        </w:tc>
        <w:tc>
          <w:tcPr>
            <w:tcW w:w="4111" w:type="dxa"/>
          </w:tcPr>
          <w:p w14:paraId="62115BF8" w14:textId="1B9FE5CA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Uzasadnienie zmiany</w:t>
            </w:r>
          </w:p>
        </w:tc>
      </w:tr>
      <w:tr w:rsidR="00523C19" w14:paraId="4DD53BAC" w14:textId="77777777" w:rsidTr="00523C19">
        <w:tc>
          <w:tcPr>
            <w:tcW w:w="551" w:type="dxa"/>
          </w:tcPr>
          <w:p w14:paraId="6C208D2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68F5491B" w14:textId="2502812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1.</w:t>
            </w:r>
          </w:p>
          <w:p w14:paraId="2F1F4AD3" w14:textId="3C461DE2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5E863A0C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5E6DBD7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33098526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0F45C84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03209A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45B69BBA" w14:textId="77777777" w:rsidTr="00523C19">
        <w:tc>
          <w:tcPr>
            <w:tcW w:w="551" w:type="dxa"/>
          </w:tcPr>
          <w:p w14:paraId="7ECAFDBE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80BA35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2.</w:t>
            </w:r>
          </w:p>
          <w:p w14:paraId="085F170B" w14:textId="2F91D0FF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4303C78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30976C9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1D1EA51C" w14:textId="77777777" w:rsidR="00523C19" w:rsidRDefault="00523C19" w:rsidP="001A0EDF">
            <w:pPr>
              <w:pStyle w:val="Akapitzlist"/>
              <w:spacing w:line="276" w:lineRule="auto"/>
              <w:ind w:left="2079" w:hanging="2079"/>
              <w:jc w:val="both"/>
            </w:pPr>
          </w:p>
        </w:tc>
        <w:tc>
          <w:tcPr>
            <w:tcW w:w="3827" w:type="dxa"/>
          </w:tcPr>
          <w:p w14:paraId="3BB0DD78" w14:textId="77777777" w:rsidR="00523C19" w:rsidRDefault="00523C19" w:rsidP="001A0EDF">
            <w:pPr>
              <w:pStyle w:val="Akapitzlist"/>
              <w:spacing w:line="276" w:lineRule="auto"/>
              <w:ind w:left="2795" w:hanging="2795"/>
              <w:jc w:val="both"/>
            </w:pPr>
          </w:p>
        </w:tc>
        <w:tc>
          <w:tcPr>
            <w:tcW w:w="4111" w:type="dxa"/>
          </w:tcPr>
          <w:p w14:paraId="0B2D1B37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1EC2A88D" w14:textId="77777777" w:rsidTr="00523C19">
        <w:tc>
          <w:tcPr>
            <w:tcW w:w="551" w:type="dxa"/>
          </w:tcPr>
          <w:p w14:paraId="37E9568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2CB211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 xml:space="preserve">3. </w:t>
            </w:r>
          </w:p>
          <w:p w14:paraId="0981130E" w14:textId="40727A50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37C4A37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DBF68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0323EA73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13E5E1D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514F6E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4F19004C" w14:textId="45C2050A" w:rsidR="001C2E1C" w:rsidRDefault="001C2E1C" w:rsidP="001C2E1C">
      <w:pPr>
        <w:pStyle w:val="Akapitzlist"/>
        <w:spacing w:line="276" w:lineRule="auto"/>
        <w:jc w:val="both"/>
      </w:pPr>
    </w:p>
    <w:p w14:paraId="3F48309E" w14:textId="4F7E0207" w:rsidR="00523C19" w:rsidRDefault="00523C19" w:rsidP="00523C19"/>
    <w:p w14:paraId="30209E36" w14:textId="336CE14A" w:rsidR="00523C19" w:rsidRDefault="00523C19" w:rsidP="00523C19">
      <w:pPr>
        <w:tabs>
          <w:tab w:val="left" w:pos="10590"/>
        </w:tabs>
      </w:pPr>
      <w:r>
        <w:tab/>
        <w:t>Podpis ________________________</w:t>
      </w:r>
    </w:p>
    <w:p w14:paraId="730B972A" w14:textId="7DD0EABF" w:rsidR="001A0EDF" w:rsidRPr="001A0EDF" w:rsidRDefault="001A0EDF" w:rsidP="001A0EDF">
      <w:pPr>
        <w:tabs>
          <w:tab w:val="left" w:pos="10590"/>
        </w:tabs>
        <w:ind w:left="10490"/>
        <w:jc w:val="center"/>
        <w:rPr>
          <w:sz w:val="20"/>
          <w:szCs w:val="20"/>
        </w:rPr>
      </w:pPr>
      <w:r w:rsidRPr="001A0EDF">
        <w:rPr>
          <w:sz w:val="20"/>
          <w:szCs w:val="20"/>
        </w:rPr>
        <w:t>/czytelny podpis zawierający imię i</w:t>
      </w:r>
      <w:r>
        <w:rPr>
          <w:sz w:val="20"/>
          <w:szCs w:val="20"/>
        </w:rPr>
        <w:t> </w:t>
      </w:r>
      <w:r w:rsidRPr="001A0EDF">
        <w:rPr>
          <w:sz w:val="20"/>
          <w:szCs w:val="20"/>
        </w:rPr>
        <w:t>nazwisko albo pieczęć z danymi podpisującej osoby i podpis</w:t>
      </w:r>
      <w:r w:rsidRPr="001A0EDF">
        <w:rPr>
          <w:rFonts w:cstheme="minorHAnsi"/>
          <w:bCs/>
          <w:sz w:val="20"/>
          <w:szCs w:val="20"/>
        </w:rPr>
        <w:t>/</w:t>
      </w:r>
    </w:p>
    <w:p w14:paraId="453A8949" w14:textId="71B18AEF" w:rsidR="00523C19" w:rsidRPr="001A0EDF" w:rsidRDefault="00523C19" w:rsidP="001A0EDF">
      <w:pPr>
        <w:tabs>
          <w:tab w:val="left" w:pos="10590"/>
        </w:tabs>
        <w:jc w:val="center"/>
        <w:rPr>
          <w:sz w:val="20"/>
          <w:szCs w:val="20"/>
        </w:rPr>
      </w:pPr>
    </w:p>
    <w:p w14:paraId="432BF5B9" w14:textId="3CE8550A" w:rsidR="00523C19" w:rsidRDefault="00523C19" w:rsidP="00523C19">
      <w:pPr>
        <w:tabs>
          <w:tab w:val="left" w:pos="10590"/>
        </w:tabs>
      </w:pPr>
      <w:r>
        <w:t xml:space="preserve">W przypadku pytań prosimy o kontakt telefoniczny lub mailowy: 41 26 13 174 w. 51, </w:t>
      </w:r>
      <w:hyperlink r:id="rId10" w:history="1">
        <w:r w:rsidRPr="00FC6350">
          <w:rPr>
            <w:rStyle w:val="Hipercze"/>
          </w:rPr>
          <w:t>urzad@kunow.pl</w:t>
        </w:r>
      </w:hyperlink>
      <w:r>
        <w:t>.</w:t>
      </w:r>
    </w:p>
    <w:p w14:paraId="2101A032" w14:textId="38134556" w:rsidR="00523C19" w:rsidRDefault="00523C19" w:rsidP="00523C19">
      <w:pPr>
        <w:tabs>
          <w:tab w:val="left" w:pos="10590"/>
        </w:tabs>
      </w:pPr>
      <w:r>
        <w:t>Organem właściwym do rozpatrzenia zgłoszonych opinii, uwag i wniosków jest Urząd Miasta i Gminy w Kunowie.</w:t>
      </w:r>
    </w:p>
    <w:p w14:paraId="5657D2E0" w14:textId="77A5BC59" w:rsidR="00523C19" w:rsidRDefault="00523C19" w:rsidP="00523C19">
      <w:pPr>
        <w:tabs>
          <w:tab w:val="left" w:pos="10590"/>
        </w:tabs>
      </w:pPr>
    </w:p>
    <w:p w14:paraId="2C378FCE" w14:textId="6A9493D8" w:rsidR="00C949E4" w:rsidRDefault="00C949E4" w:rsidP="00523C19">
      <w:pPr>
        <w:tabs>
          <w:tab w:val="left" w:pos="10590"/>
        </w:tabs>
      </w:pPr>
    </w:p>
    <w:p w14:paraId="60F8C6A5" w14:textId="42E9877A" w:rsidR="00C949E4" w:rsidRDefault="00C949E4" w:rsidP="00523C19">
      <w:pPr>
        <w:tabs>
          <w:tab w:val="left" w:pos="10590"/>
        </w:tabs>
      </w:pPr>
    </w:p>
    <w:p w14:paraId="13FF1D81" w14:textId="3D1B8A99" w:rsidR="00C949E4" w:rsidRDefault="00C949E4" w:rsidP="00523C19">
      <w:pPr>
        <w:tabs>
          <w:tab w:val="left" w:pos="10590"/>
        </w:tabs>
      </w:pPr>
    </w:p>
    <w:p w14:paraId="64A0D3EA" w14:textId="08EEAB07" w:rsidR="00C949E4" w:rsidRDefault="00C949E4" w:rsidP="00523C19">
      <w:pPr>
        <w:tabs>
          <w:tab w:val="left" w:pos="10590"/>
        </w:tabs>
      </w:pPr>
    </w:p>
    <w:p w14:paraId="1FF0A927" w14:textId="77777777" w:rsidR="00C949E4" w:rsidRDefault="00C949E4" w:rsidP="00C949E4">
      <w:pPr>
        <w:tabs>
          <w:tab w:val="left" w:pos="10590"/>
        </w:tabs>
        <w:jc w:val="center"/>
      </w:pPr>
    </w:p>
    <w:p w14:paraId="3030555E" w14:textId="194F23A6" w:rsidR="00523C19" w:rsidRDefault="00523C19" w:rsidP="00523C19">
      <w:pPr>
        <w:tabs>
          <w:tab w:val="left" w:pos="10590"/>
        </w:tabs>
        <w:rPr>
          <w:b/>
          <w:bCs/>
        </w:rPr>
      </w:pPr>
      <w:r w:rsidRPr="00523C19">
        <w:rPr>
          <w:b/>
          <w:bCs/>
        </w:rPr>
        <w:lastRenderedPageBreak/>
        <w:t>KLAUZULA INFORMACYJNA:</w:t>
      </w:r>
    </w:p>
    <w:tbl>
      <w:tblPr>
        <w:tblW w:w="1425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0064"/>
      </w:tblGrid>
      <w:tr w:rsidR="007F3E65" w:rsidRPr="00357393" w14:paraId="635DAA5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1881D" w14:textId="77777777" w:rsidR="007F3E65" w:rsidRPr="00357393" w:rsidRDefault="007F3E65" w:rsidP="002B5017">
            <w:pPr>
              <w:spacing w:before="188" w:after="188"/>
              <w:ind w:left="-4319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BD4A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Administratorem danych osobowych jest Burmistrz Miasta i Gminy w Kunowie działający w imieniu  Urzędu Miasta i Gminy w Kunowie z siedzibą przy ul. Warszawska 45B, 27-415 Kunów.</w:t>
            </w:r>
          </w:p>
        </w:tc>
      </w:tr>
      <w:tr w:rsidR="007F3E65" w:rsidRPr="00357393" w14:paraId="22C2513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D432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Inspektor danych osobowych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6A7DA" w14:textId="40C8D3F9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U administratora danych osobowych wyznaczony jest inspektor ochrony danych,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z którym można skontaktować się poprzez e-mail: </w:t>
            </w:r>
            <w:hyperlink r:id="rId11" w:tgtFrame="_new" w:history="1">
              <w:r w:rsidRPr="00357393">
                <w:rPr>
                  <w:rFonts w:ascii="Calibri" w:hAnsi="Calibri" w:cs="Calibri"/>
                  <w:color w:val="BD0000"/>
                  <w:u w:val="single"/>
                </w:rPr>
                <w:t>iod@kunow.pl</w:t>
              </w:r>
            </w:hyperlink>
            <w:r w:rsidRPr="00357393">
              <w:rPr>
                <w:rFonts w:ascii="Calibri" w:hAnsi="Calibri" w:cs="Calibri"/>
                <w:color w:val="444444"/>
              </w:rPr>
              <w:t> lub tel. 412613174.</w:t>
            </w:r>
          </w:p>
        </w:tc>
      </w:tr>
      <w:tr w:rsidR="007F3E65" w:rsidRPr="00357393" w14:paraId="5E7CD10A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301A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Cel przetwarzania oraz podstawa prawna przetwarzania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32681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Art. 6 ust. 1 lit. c RODO, (tzn. przetwarzanie jest niezbędne do wypełnienia obowiązku prawnego), art. 6 ust. 1 lit. a (tzn. przetwarzanie jest realizowane</w:t>
            </w:r>
          </w:p>
          <w:p w14:paraId="71F8FD99" w14:textId="1140520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na podstawie wyrażonej zgody) oraz art. 9 ust. 2 lit. g RODO (tzn. przetwarzanie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jest niezbędne do wykonania zadania realizowanego w interesie publicznym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lub w ramach sprawowania władzy publicznej powierzonej administratorowi).</w:t>
            </w:r>
          </w:p>
          <w:p w14:paraId="7825D582" w14:textId="665023B6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są przetwarzane w celu realizacji zadań własnych gminy przewidzianych w ustawie z dnia 8 marca 1990 r. o samorządzie gminnym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innych ustaw, które nakładają na gminę obowiązek wykonywania zadań zleconych z zakresu administracji rządowej, a także z zakresu organizacji przygotowań i przeprowadzenia wyborów powszechnych oraz referendów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w związku z ustawą z dnia 6 września 2001r. o dostępie do informacji publicznej.</w:t>
            </w:r>
          </w:p>
        </w:tc>
      </w:tr>
      <w:tr w:rsidR="007F3E65" w:rsidRPr="00357393" w14:paraId="0A7444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C4D5D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Okres, przez który dane będą przechowywane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0D5BB" w14:textId="1B32F24A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będą przechowywane przez czas wskazany w przepisach prawa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(tj. § 63 ust. 1 Instrukcji kancelaryjnej), a następnie archiwizowane zgodnie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 xml:space="preserve">z obowiązującymi w tym zakresie przepisami prawa </w:t>
            </w:r>
            <w:r w:rsidR="00BC3189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(w Jednolitym rzeczowym wykazie akt organów gminy i związków międzygminnych oraz urzędów obsługujących te organy i związki oraz w Instrukcji archiwalnej).</w:t>
            </w:r>
          </w:p>
        </w:tc>
      </w:tr>
      <w:tr w:rsidR="007F3E65" w:rsidRPr="00357393" w14:paraId="0D7FF713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6B65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Odbiorcy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EC03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mogą być udostępniane innym odbiorcom lub kategoriom odbiorców danych osobowych, którymi mogą być: </w:t>
            </w:r>
          </w:p>
          <w:p w14:paraId="40F0BAD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 1) podmioty upoważnione do odbioru danych osobowych na podstawie odpowiednich przepisów prawa;</w:t>
            </w:r>
          </w:p>
          <w:p w14:paraId="6E3BF702" w14:textId="0034214C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lastRenderedPageBreak/>
              <w:t> 2) podmioty, które przetwarzają dane osobowe w imieniu Administratora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na podstawie zawartej umowy powierzenia przetwarzania danych osobowych</w:t>
            </w:r>
            <w:r w:rsidRPr="00357393">
              <w:rPr>
                <w:rFonts w:ascii="Calibri" w:hAnsi="Calibri" w:cs="Calibri"/>
                <w:color w:val="444444"/>
              </w:rPr>
              <w:br/>
              <w:t> (tzw. podmioty przetwarzające).</w:t>
            </w:r>
          </w:p>
        </w:tc>
      </w:tr>
      <w:tr w:rsidR="007F3E65" w:rsidRPr="00357393" w14:paraId="4783A96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6446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lastRenderedPageBreak/>
              <w:t>Przekazanie danych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poza EOG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A2B16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będą przekazywane do państwa trzeciego lub organizacji międzynarodowej.</w:t>
            </w:r>
          </w:p>
        </w:tc>
      </w:tr>
      <w:tr w:rsidR="007F3E65" w:rsidRPr="00357393" w14:paraId="249D4A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6EBE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Prawa osoby, której dane dotyczą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4313E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dostępu do swoich danych osobowych, żądania ich sprostowania lub usunięcia lub ograniczenia przetwarzania, prawo do wniesienia sprzeciwu wobec przetwarzania, prawo do przenoszenia danych.</w:t>
            </w:r>
          </w:p>
          <w:p w14:paraId="4D31DFD4" w14:textId="1CFE5C63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 xml:space="preserve">Osobie, której dane przetwarzane są na podstawie wyrażonej zgody przysługuje prawo do cofnięcia tej zgody </w:t>
            </w:r>
            <w:r w:rsidR="00C14C80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w dowolnym momencie. Cofnięcie zgody nie ma wpływu na zgodność przetwarzania z prawem, którego dokonano na podstawie wcześniej wyrażonej zgody.</w:t>
            </w:r>
          </w:p>
          <w:p w14:paraId="0D64ACB9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W celu realizacji poważnych praw należy skontaktować się z Inspektorem ochrony danych.</w:t>
            </w:r>
          </w:p>
          <w:p w14:paraId="6A42ED7A" w14:textId="68303188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wniesienia skargi dotyczącej niezgodności przetwarzania przekazanych danych osobowych z RODO do organu nadzorczego, którym jest Prezes Urzędu Ochrony Danych Osobowych z siedzib</w:t>
            </w:r>
            <w:r w:rsidR="00994D73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ul. Stawki 2, 00-193 Warszawa.</w:t>
            </w:r>
          </w:p>
        </w:tc>
      </w:tr>
      <w:tr w:rsidR="007F3E65" w:rsidRPr="00357393" w14:paraId="4A28862F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1EA4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 o zautomatyzowanym podejmowaniu decyzji,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w tym o profilowaniu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58BFE" w14:textId="401BD36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podlegają zautomatyzowanemu podejmowaniu decyzji,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w tym profilowaniu.</w:t>
            </w:r>
          </w:p>
        </w:tc>
      </w:tr>
      <w:tr w:rsidR="007F3E65" w:rsidRPr="00357393" w14:paraId="47ECE9B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09D1B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o dobrowolności podania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7DB18" w14:textId="149F776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Podanie danych osobowych, co do zasady wynika z przepisu prawa. W wypadku,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gdy podanie danych osobowych jest dobrowolne, ale konieczne do załatwienia sprawy, ich niepodanie będzie skutkować brakiem możliwości załatwienia sprawy.</w:t>
            </w:r>
          </w:p>
        </w:tc>
      </w:tr>
    </w:tbl>
    <w:p w14:paraId="66CF85BF" w14:textId="71386DB0" w:rsidR="007F3E65" w:rsidRPr="00357393" w:rsidRDefault="007F3E65" w:rsidP="007F3E65">
      <w:pPr>
        <w:tabs>
          <w:tab w:val="left" w:pos="7560"/>
        </w:tabs>
        <w:spacing w:line="276" w:lineRule="auto"/>
        <w:rPr>
          <w:rFonts w:ascii="Calibri" w:hAnsi="Calibri" w:cs="Calibri"/>
          <w:color w:val="000000"/>
        </w:rPr>
      </w:pPr>
    </w:p>
    <w:p w14:paraId="0C175FC4" w14:textId="77777777" w:rsidR="007F3E65" w:rsidRPr="00523C19" w:rsidRDefault="007F3E65" w:rsidP="00523C19">
      <w:pPr>
        <w:tabs>
          <w:tab w:val="left" w:pos="10590"/>
        </w:tabs>
        <w:rPr>
          <w:b/>
          <w:bCs/>
        </w:rPr>
      </w:pPr>
    </w:p>
    <w:sectPr w:rsidR="007F3E65" w:rsidRPr="00523C19" w:rsidSect="00D865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D246" w14:textId="77777777" w:rsidR="002708FF" w:rsidRDefault="002708FF" w:rsidP="001C2E1C">
      <w:pPr>
        <w:spacing w:after="0" w:line="240" w:lineRule="auto"/>
      </w:pPr>
      <w:r>
        <w:separator/>
      </w:r>
    </w:p>
  </w:endnote>
  <w:endnote w:type="continuationSeparator" w:id="0">
    <w:p w14:paraId="5D739300" w14:textId="77777777" w:rsidR="002708FF" w:rsidRDefault="002708FF" w:rsidP="001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058C" w14:textId="77777777" w:rsidR="002708FF" w:rsidRDefault="002708FF" w:rsidP="001C2E1C">
      <w:pPr>
        <w:spacing w:after="0" w:line="240" w:lineRule="auto"/>
      </w:pPr>
      <w:r>
        <w:separator/>
      </w:r>
    </w:p>
  </w:footnote>
  <w:footnote w:type="continuationSeparator" w:id="0">
    <w:p w14:paraId="40F51426" w14:textId="77777777" w:rsidR="002708FF" w:rsidRDefault="002708FF" w:rsidP="001C2E1C">
      <w:pPr>
        <w:spacing w:after="0" w:line="240" w:lineRule="auto"/>
      </w:pPr>
      <w:r>
        <w:continuationSeparator/>
      </w:r>
    </w:p>
  </w:footnote>
  <w:footnote w:id="1">
    <w:p w14:paraId="39B0298C" w14:textId="3B80F834" w:rsidR="001C2E1C" w:rsidRDefault="001C2E1C">
      <w:pPr>
        <w:pStyle w:val="Tekstprzypisudolnego"/>
      </w:pPr>
      <w:r>
        <w:rPr>
          <w:rStyle w:val="Odwoanieprzypisudolnego"/>
        </w:rPr>
        <w:footnoteRef/>
      </w:r>
      <w: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879"/>
    <w:multiLevelType w:val="hybridMultilevel"/>
    <w:tmpl w:val="A1A2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E"/>
    <w:rsid w:val="00005B8C"/>
    <w:rsid w:val="000E4B2C"/>
    <w:rsid w:val="001A0EDF"/>
    <w:rsid w:val="001C2E1C"/>
    <w:rsid w:val="00254E3D"/>
    <w:rsid w:val="002708FF"/>
    <w:rsid w:val="00434A72"/>
    <w:rsid w:val="00523C19"/>
    <w:rsid w:val="005804CE"/>
    <w:rsid w:val="005830D7"/>
    <w:rsid w:val="006B473F"/>
    <w:rsid w:val="007F3E65"/>
    <w:rsid w:val="007F563D"/>
    <w:rsid w:val="008765BE"/>
    <w:rsid w:val="00994D73"/>
    <w:rsid w:val="009C5838"/>
    <w:rsid w:val="009E53BB"/>
    <w:rsid w:val="009E7E9D"/>
    <w:rsid w:val="00A24ECF"/>
    <w:rsid w:val="00B51E2C"/>
    <w:rsid w:val="00BC3189"/>
    <w:rsid w:val="00C14C80"/>
    <w:rsid w:val="00C949E4"/>
    <w:rsid w:val="00CE3AB0"/>
    <w:rsid w:val="00D8659B"/>
    <w:rsid w:val="00EE321E"/>
    <w:rsid w:val="00F6324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60D"/>
  <w15:chartTrackingRefBased/>
  <w15:docId w15:val="{5664DC1D-1C00-494B-BA7B-97FB8E1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5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5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E1C"/>
    <w:pPr>
      <w:ind w:left="720"/>
      <w:contextualSpacing/>
    </w:pPr>
  </w:style>
  <w:style w:type="table" w:styleId="Tabela-Siatka">
    <w:name w:val="Table Grid"/>
    <w:basedOn w:val="Standardowy"/>
    <w:uiPriority w:val="39"/>
    <w:rsid w:val="001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n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ku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01D-7E3A-4231-89A5-2AED6B4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2</cp:revision>
  <cp:lastPrinted>2022-05-10T08:17:00Z</cp:lastPrinted>
  <dcterms:created xsi:type="dcterms:W3CDTF">2022-05-10T08:17:00Z</dcterms:created>
  <dcterms:modified xsi:type="dcterms:W3CDTF">2022-05-10T08:17:00Z</dcterms:modified>
</cp:coreProperties>
</file>